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662"/>
        <w:gridCol w:w="2341"/>
        <w:gridCol w:w="1967"/>
        <w:gridCol w:w="996"/>
        <w:gridCol w:w="1567"/>
        <w:gridCol w:w="1298"/>
        <w:gridCol w:w="1083"/>
        <w:gridCol w:w="1466"/>
        <w:gridCol w:w="1760"/>
      </w:tblGrid>
      <w:tr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>
            <w: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>
            <w:r>
              <w:t>Код специальности, направления подготовки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>
            <w:r>
              <w:t>Наименование профессии, специальности, направления подготовки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>
            <w: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>
            <w:r>
              <w:t>Форма обучения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>
            <w:r>
              <w:t>Результаты приема обучающихся за счет (количество человек)</w:t>
            </w:r>
          </w:p>
        </w:tc>
        <w:tc>
          <w:tcPr>
            <w:tcW w:w="0" w:type="auto"/>
            <w:vMerge w:val="restart"/>
            <w:vAlign w:val="center"/>
            <w:hideMark/>
          </w:tcPr>
          <w:p>
            <w:r>
              <w:t>Средняя сумма набранных баллов по всем вступительным испытаниям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/>
        </w:tc>
        <w:tc>
          <w:tcPr>
            <w:tcW w:w="0" w:type="auto"/>
            <w:vMerge/>
            <w:vAlign w:val="center"/>
            <w:hideMark/>
          </w:tcPr>
          <w:p/>
        </w:tc>
        <w:tc>
          <w:tcPr>
            <w:tcW w:w="0" w:type="auto"/>
            <w:vMerge/>
            <w:vAlign w:val="center"/>
            <w:hideMark/>
          </w:tcPr>
          <w:p/>
        </w:tc>
        <w:tc>
          <w:tcPr>
            <w:tcW w:w="0" w:type="auto"/>
            <w:vMerge/>
            <w:vAlign w:val="center"/>
            <w:hideMark/>
          </w:tcPr>
          <w:p/>
        </w:tc>
        <w:tc>
          <w:tcPr>
            <w:tcW w:w="0" w:type="auto"/>
            <w:vMerge/>
            <w:vAlign w:val="center"/>
            <w:hideMark/>
          </w:tcPr>
          <w:p/>
        </w:tc>
        <w:tc>
          <w:tcPr>
            <w:tcW w:w="0" w:type="auto"/>
            <w:vAlign w:val="center"/>
            <w:hideMark/>
          </w:tcPr>
          <w:p>
            <w:r>
              <w:t>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>
            <w:r>
              <w:t>бюджетов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>
            <w:r>
              <w:t>местных бюджетов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средств физических и (или) юридических лиц</w:t>
            </w:r>
          </w:p>
        </w:tc>
        <w:tc>
          <w:tcPr>
            <w:tcW w:w="0" w:type="auto"/>
            <w:vMerge/>
            <w:vAlign w:val="center"/>
            <w:hideMark/>
          </w:tcPr>
          <w:p/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1</w:t>
            </w:r>
          </w:p>
        </w:tc>
        <w:tc>
          <w:tcPr>
            <w:tcW w:w="0" w:type="auto"/>
            <w:vAlign w:val="center"/>
            <w:hideMark/>
          </w:tcPr>
          <w:p>
            <w:r>
              <w:t>09.02.07</w:t>
            </w:r>
          </w:p>
        </w:tc>
        <w:tc>
          <w:tcPr>
            <w:tcW w:w="0" w:type="auto"/>
            <w:vAlign w:val="center"/>
            <w:hideMark/>
          </w:tcPr>
          <w:p>
            <w:r>
              <w:t>Информационные системы и программирование на базе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27</w:t>
            </w:r>
          </w:p>
        </w:tc>
        <w:tc>
          <w:tcPr>
            <w:tcW w:w="0" w:type="auto"/>
            <w:vAlign w:val="center"/>
            <w:hideMark/>
          </w:tcPr>
          <w:p>
            <w:r>
              <w:t>3,5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2</w:t>
            </w:r>
          </w:p>
        </w:tc>
        <w:tc>
          <w:tcPr>
            <w:tcW w:w="0" w:type="auto"/>
            <w:vAlign w:val="center"/>
            <w:hideMark/>
          </w:tcPr>
          <w:p>
            <w:r>
              <w:t>38.02.04</w:t>
            </w:r>
          </w:p>
        </w:tc>
        <w:tc>
          <w:tcPr>
            <w:tcW w:w="0" w:type="auto"/>
            <w:vAlign w:val="center"/>
            <w:hideMark/>
          </w:tcPr>
          <w:p>
            <w:r>
              <w:t>Коммерция (по отраслям) на базе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25</w:t>
            </w:r>
          </w:p>
        </w:tc>
        <w:tc>
          <w:tcPr>
            <w:tcW w:w="0" w:type="auto"/>
            <w:vAlign w:val="center"/>
            <w:hideMark/>
          </w:tcPr>
          <w:p>
            <w:r>
              <w:t>3,6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3</w:t>
            </w:r>
          </w:p>
        </w:tc>
        <w:tc>
          <w:tcPr>
            <w:tcW w:w="0" w:type="auto"/>
            <w:vAlign w:val="center"/>
            <w:hideMark/>
          </w:tcPr>
          <w:p>
            <w:r>
              <w:t>38.02.07</w:t>
            </w:r>
          </w:p>
        </w:tc>
        <w:tc>
          <w:tcPr>
            <w:tcW w:w="0" w:type="auto"/>
            <w:vAlign w:val="center"/>
            <w:hideMark/>
          </w:tcPr>
          <w:p>
            <w:r>
              <w:t>Банковское дело на базе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27</w:t>
            </w:r>
          </w:p>
        </w:tc>
        <w:tc>
          <w:tcPr>
            <w:tcW w:w="0" w:type="auto"/>
            <w:vAlign w:val="center"/>
            <w:hideMark/>
          </w:tcPr>
          <w:p>
            <w:r>
              <w:t>3,8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4</w:t>
            </w:r>
          </w:p>
        </w:tc>
        <w:tc>
          <w:tcPr>
            <w:tcW w:w="0" w:type="auto"/>
            <w:vAlign w:val="center"/>
            <w:hideMark/>
          </w:tcPr>
          <w:p>
            <w:r>
              <w:t>40.02.01</w:t>
            </w:r>
          </w:p>
        </w:tc>
        <w:tc>
          <w:tcPr>
            <w:tcW w:w="0" w:type="auto"/>
            <w:vAlign w:val="center"/>
            <w:hideMark/>
          </w:tcPr>
          <w:p>
            <w:r>
              <w:t>Право и организация социального обеспечения на базе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27</w:t>
            </w:r>
          </w:p>
        </w:tc>
        <w:tc>
          <w:tcPr>
            <w:tcW w:w="0" w:type="auto"/>
            <w:vAlign w:val="center"/>
            <w:hideMark/>
          </w:tcPr>
          <w:p>
            <w:r>
              <w:t>4,0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5</w:t>
            </w:r>
          </w:p>
        </w:tc>
        <w:tc>
          <w:tcPr>
            <w:tcW w:w="0" w:type="auto"/>
            <w:vAlign w:val="center"/>
            <w:hideMark/>
          </w:tcPr>
          <w:p>
            <w:r>
              <w:t>40.05.02</w:t>
            </w:r>
          </w:p>
        </w:tc>
        <w:tc>
          <w:tcPr>
            <w:tcW w:w="0" w:type="auto"/>
            <w:vAlign w:val="center"/>
            <w:hideMark/>
          </w:tcPr>
          <w:p>
            <w:r>
              <w:t>Правоохранительная деятельность на базе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54</w:t>
            </w:r>
          </w:p>
        </w:tc>
        <w:tc>
          <w:tcPr>
            <w:tcW w:w="0" w:type="auto"/>
            <w:vAlign w:val="center"/>
            <w:hideMark/>
          </w:tcPr>
          <w:p>
            <w:r>
              <w:t>4,0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>
            <w:r>
              <w:t>38.02.07</w:t>
            </w:r>
          </w:p>
        </w:tc>
        <w:tc>
          <w:tcPr>
            <w:tcW w:w="0" w:type="auto"/>
            <w:vAlign w:val="center"/>
            <w:hideMark/>
          </w:tcPr>
          <w:p>
            <w:r>
              <w:t>Банковское дело на базе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10</w:t>
            </w:r>
          </w:p>
        </w:tc>
        <w:tc>
          <w:tcPr>
            <w:tcW w:w="0" w:type="auto"/>
            <w:vAlign w:val="center"/>
            <w:hideMark/>
          </w:tcPr>
          <w:p>
            <w:r>
              <w:t>3,9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7</w:t>
            </w:r>
          </w:p>
        </w:tc>
        <w:tc>
          <w:tcPr>
            <w:tcW w:w="0" w:type="auto"/>
            <w:vAlign w:val="center"/>
            <w:hideMark/>
          </w:tcPr>
          <w:p>
            <w:r>
              <w:t>40.02.02</w:t>
            </w:r>
          </w:p>
        </w:tc>
        <w:tc>
          <w:tcPr>
            <w:tcW w:w="0" w:type="auto"/>
            <w:vAlign w:val="center"/>
            <w:hideMark/>
          </w:tcPr>
          <w:p>
            <w:r>
              <w:t>Правоохранительная деятельность на базе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18</w:t>
            </w:r>
          </w:p>
        </w:tc>
        <w:tc>
          <w:tcPr>
            <w:tcW w:w="0" w:type="auto"/>
            <w:vAlign w:val="center"/>
            <w:hideMark/>
          </w:tcPr>
          <w:p>
            <w:r>
              <w:t>3,9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8</w:t>
            </w:r>
          </w:p>
        </w:tc>
        <w:tc>
          <w:tcPr>
            <w:tcW w:w="0" w:type="auto"/>
            <w:vAlign w:val="center"/>
            <w:hideMark/>
          </w:tcPr>
          <w:p>
            <w:r>
              <w:t>09.02.07</w:t>
            </w:r>
          </w:p>
        </w:tc>
        <w:tc>
          <w:tcPr>
            <w:tcW w:w="0" w:type="auto"/>
            <w:vAlign w:val="center"/>
            <w:hideMark/>
          </w:tcPr>
          <w:p>
            <w:r>
              <w:t>Информационные системы и программирование на базе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42</w:t>
            </w:r>
          </w:p>
        </w:tc>
        <w:tc>
          <w:tcPr>
            <w:tcW w:w="0" w:type="auto"/>
            <w:vAlign w:val="center"/>
            <w:hideMark/>
          </w:tcPr>
          <w:p>
            <w:r>
              <w:t>3,5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9</w:t>
            </w:r>
          </w:p>
        </w:tc>
        <w:tc>
          <w:tcPr>
            <w:tcW w:w="0" w:type="auto"/>
            <w:vAlign w:val="center"/>
            <w:hideMark/>
          </w:tcPr>
          <w:p>
            <w:r>
              <w:t>38.02.01</w:t>
            </w:r>
          </w:p>
        </w:tc>
        <w:tc>
          <w:tcPr>
            <w:tcW w:w="0" w:type="auto"/>
            <w:vAlign w:val="center"/>
            <w:hideMark/>
          </w:tcPr>
          <w:p>
            <w:r>
              <w:t>Экономика и бухгалтерский учет (по отраслям) на базе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12</w:t>
            </w:r>
          </w:p>
        </w:tc>
        <w:tc>
          <w:tcPr>
            <w:tcW w:w="0" w:type="auto"/>
            <w:vAlign w:val="center"/>
            <w:hideMark/>
          </w:tcPr>
          <w:p>
            <w:r>
              <w:t>3,8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10</w:t>
            </w:r>
          </w:p>
        </w:tc>
        <w:tc>
          <w:tcPr>
            <w:tcW w:w="0" w:type="auto"/>
            <w:vAlign w:val="center"/>
            <w:hideMark/>
          </w:tcPr>
          <w:p>
            <w:r>
              <w:t>38.02.07</w:t>
            </w:r>
          </w:p>
        </w:tc>
        <w:tc>
          <w:tcPr>
            <w:tcW w:w="0" w:type="auto"/>
            <w:vAlign w:val="center"/>
            <w:hideMark/>
          </w:tcPr>
          <w:p>
            <w:r>
              <w:t>Банковское дело на базе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11</w:t>
            </w:r>
          </w:p>
        </w:tc>
        <w:tc>
          <w:tcPr>
            <w:tcW w:w="0" w:type="auto"/>
            <w:vAlign w:val="center"/>
            <w:hideMark/>
          </w:tcPr>
          <w:p>
            <w:r>
              <w:t>3,6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11</w:t>
            </w:r>
          </w:p>
        </w:tc>
        <w:tc>
          <w:tcPr>
            <w:tcW w:w="0" w:type="auto"/>
            <w:vAlign w:val="center"/>
            <w:hideMark/>
          </w:tcPr>
          <w:p>
            <w:r>
              <w:t>38.02.04</w:t>
            </w:r>
          </w:p>
        </w:tc>
        <w:tc>
          <w:tcPr>
            <w:tcW w:w="0" w:type="auto"/>
            <w:vAlign w:val="center"/>
            <w:hideMark/>
          </w:tcPr>
          <w:p>
            <w:r>
              <w:t>Коммерция (по отраслям) на базе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13</w:t>
            </w:r>
          </w:p>
        </w:tc>
        <w:tc>
          <w:tcPr>
            <w:tcW w:w="0" w:type="auto"/>
            <w:vAlign w:val="center"/>
            <w:hideMark/>
          </w:tcPr>
          <w:p>
            <w:r>
              <w:t>3,6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12</w:t>
            </w:r>
          </w:p>
        </w:tc>
        <w:tc>
          <w:tcPr>
            <w:tcW w:w="0" w:type="auto"/>
            <w:vAlign w:val="center"/>
            <w:hideMark/>
          </w:tcPr>
          <w:p>
            <w:r>
              <w:t>40.02.01</w:t>
            </w:r>
          </w:p>
        </w:tc>
        <w:tc>
          <w:tcPr>
            <w:tcW w:w="0" w:type="auto"/>
            <w:vAlign w:val="center"/>
            <w:hideMark/>
          </w:tcPr>
          <w:p>
            <w:r>
              <w:t>Право и организация социального обеспечения на базе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36</w:t>
            </w:r>
          </w:p>
        </w:tc>
        <w:tc>
          <w:tcPr>
            <w:tcW w:w="0" w:type="auto"/>
            <w:vAlign w:val="center"/>
            <w:hideMark/>
          </w:tcPr>
          <w:p>
            <w:r>
              <w:t>3,7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>
            <w:r>
              <w:t>40.02.02</w:t>
            </w:r>
          </w:p>
        </w:tc>
        <w:tc>
          <w:tcPr>
            <w:tcW w:w="0" w:type="auto"/>
            <w:vAlign w:val="center"/>
            <w:hideMark/>
          </w:tcPr>
          <w:p>
            <w:r>
              <w:t>Правоохранительная деятельность на базе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25</w:t>
            </w:r>
          </w:p>
        </w:tc>
        <w:tc>
          <w:tcPr>
            <w:tcW w:w="0" w:type="auto"/>
            <w:vAlign w:val="center"/>
            <w:hideMark/>
          </w:tcPr>
          <w:p>
            <w:r>
              <w:t>3,6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14</w:t>
            </w:r>
          </w:p>
        </w:tc>
        <w:tc>
          <w:tcPr>
            <w:tcW w:w="0" w:type="auto"/>
            <w:vAlign w:val="center"/>
            <w:hideMark/>
          </w:tcPr>
          <w:p>
            <w:r>
              <w:t>09.02.07</w:t>
            </w:r>
          </w:p>
        </w:tc>
        <w:tc>
          <w:tcPr>
            <w:tcW w:w="0" w:type="auto"/>
            <w:vAlign w:val="center"/>
            <w:hideMark/>
          </w:tcPr>
          <w:p>
            <w:r>
              <w:t>Информационные системы и программирование на базе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37</w:t>
            </w:r>
          </w:p>
        </w:tc>
        <w:tc>
          <w:tcPr>
            <w:tcW w:w="0" w:type="auto"/>
            <w:vAlign w:val="center"/>
            <w:hideMark/>
          </w:tcPr>
          <w:p>
            <w:r>
              <w:t>4,0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15</w:t>
            </w:r>
          </w:p>
        </w:tc>
        <w:tc>
          <w:tcPr>
            <w:tcW w:w="0" w:type="auto"/>
            <w:vAlign w:val="center"/>
            <w:hideMark/>
          </w:tcPr>
          <w:p>
            <w:r>
              <w:t>38.02.01</w:t>
            </w:r>
          </w:p>
        </w:tc>
        <w:tc>
          <w:tcPr>
            <w:tcW w:w="0" w:type="auto"/>
            <w:vAlign w:val="center"/>
            <w:hideMark/>
          </w:tcPr>
          <w:p>
            <w:r>
              <w:t>Экономика и бухгалтерский учет (по отраслям) на базе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9</w:t>
            </w:r>
          </w:p>
        </w:tc>
        <w:tc>
          <w:tcPr>
            <w:tcW w:w="0" w:type="auto"/>
            <w:vAlign w:val="center"/>
            <w:hideMark/>
          </w:tcPr>
          <w:p>
            <w:r>
              <w:t>3,9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16</w:t>
            </w:r>
          </w:p>
        </w:tc>
        <w:tc>
          <w:tcPr>
            <w:tcW w:w="0" w:type="auto"/>
            <w:vAlign w:val="center"/>
            <w:hideMark/>
          </w:tcPr>
          <w:p>
            <w:r>
              <w:t>38.02.04</w:t>
            </w:r>
          </w:p>
        </w:tc>
        <w:tc>
          <w:tcPr>
            <w:tcW w:w="0" w:type="auto"/>
            <w:vAlign w:val="center"/>
            <w:hideMark/>
          </w:tcPr>
          <w:p>
            <w:r>
              <w:t>Коммерция (по отраслям) на базе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16</w:t>
            </w:r>
          </w:p>
        </w:tc>
        <w:tc>
          <w:tcPr>
            <w:tcW w:w="0" w:type="auto"/>
            <w:vAlign w:val="center"/>
            <w:hideMark/>
          </w:tcPr>
          <w:p>
            <w:r>
              <w:t>3,8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17</w:t>
            </w:r>
          </w:p>
        </w:tc>
        <w:tc>
          <w:tcPr>
            <w:tcW w:w="0" w:type="auto"/>
            <w:vAlign w:val="center"/>
            <w:hideMark/>
          </w:tcPr>
          <w:p>
            <w:r>
              <w:t>38.02.07</w:t>
            </w:r>
          </w:p>
        </w:tc>
        <w:tc>
          <w:tcPr>
            <w:tcW w:w="0" w:type="auto"/>
            <w:vAlign w:val="center"/>
            <w:hideMark/>
          </w:tcPr>
          <w:p>
            <w:r>
              <w:t>Банковское дело на базе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5</w:t>
            </w:r>
          </w:p>
        </w:tc>
        <w:tc>
          <w:tcPr>
            <w:tcW w:w="0" w:type="auto"/>
            <w:vAlign w:val="center"/>
            <w:hideMark/>
          </w:tcPr>
          <w:p>
            <w:r>
              <w:t>4,2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18</w:t>
            </w:r>
          </w:p>
        </w:tc>
        <w:tc>
          <w:tcPr>
            <w:tcW w:w="0" w:type="auto"/>
            <w:vAlign w:val="center"/>
            <w:hideMark/>
          </w:tcPr>
          <w:p>
            <w:r>
              <w:t>40.02.01</w:t>
            </w:r>
          </w:p>
        </w:tc>
        <w:tc>
          <w:tcPr>
            <w:tcW w:w="0" w:type="auto"/>
            <w:vAlign w:val="center"/>
            <w:hideMark/>
          </w:tcPr>
          <w:p>
            <w:r>
              <w:t>Право и организация социального обеспечения на базе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34</w:t>
            </w:r>
          </w:p>
        </w:tc>
        <w:tc>
          <w:tcPr>
            <w:tcW w:w="0" w:type="auto"/>
            <w:vAlign w:val="center"/>
            <w:hideMark/>
          </w:tcPr>
          <w:p>
            <w:r>
              <w:t>3,7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r>
              <w:t>19</w:t>
            </w:r>
          </w:p>
        </w:tc>
        <w:tc>
          <w:tcPr>
            <w:tcW w:w="0" w:type="auto"/>
            <w:vAlign w:val="center"/>
            <w:hideMark/>
          </w:tcPr>
          <w:p>
            <w:r>
              <w:t>40.02.02</w:t>
            </w:r>
          </w:p>
        </w:tc>
        <w:tc>
          <w:tcPr>
            <w:tcW w:w="0" w:type="auto"/>
            <w:vAlign w:val="center"/>
            <w:hideMark/>
          </w:tcPr>
          <w:p>
            <w:r>
              <w:t>Правоохранительная деятельность на базе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>
            <w: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>
            <w:r>
              <w:t>Заочная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0</w:t>
            </w:r>
          </w:p>
        </w:tc>
        <w:tc>
          <w:tcPr>
            <w:tcW w:w="0" w:type="auto"/>
            <w:vAlign w:val="center"/>
            <w:hideMark/>
          </w:tcPr>
          <w:p>
            <w:r>
              <w:t>21</w:t>
            </w:r>
          </w:p>
        </w:tc>
        <w:tc>
          <w:tcPr>
            <w:tcW w:w="0" w:type="auto"/>
            <w:vAlign w:val="center"/>
            <w:hideMark/>
          </w:tcPr>
          <w:p>
            <w:r>
              <w:t>3,8</w:t>
            </w:r>
          </w:p>
        </w:tc>
      </w:tr>
    </w:tbl>
    <w:p/>
    <w:sectPr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2B26-5FAD-4731-A8C2-B52B7292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2023-03-28T02:28:00Z</dcterms:created>
  <dcterms:modified xsi:type="dcterms:W3CDTF">2023-03-28T02:30:00Z</dcterms:modified>
</cp:coreProperties>
</file>